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47EB0" w14:textId="77777777" w:rsidR="002A467E" w:rsidRDefault="00B512B3">
      <w:pPr>
        <w:spacing w:after="283"/>
        <w:rPr>
          <w:rFonts w:ascii="inherit" w:hAnsi="inherit" w:hint="eastAsia"/>
          <w:b/>
          <w:color w:val="212121"/>
          <w:sz w:val="28"/>
        </w:rPr>
      </w:pPr>
      <w:r>
        <w:rPr>
          <w:rFonts w:ascii="inherit" w:hAnsi="inherit"/>
          <w:b/>
          <w:color w:val="212121"/>
          <w:sz w:val="28"/>
        </w:rPr>
        <w:t>Statement Agrarisch Westerveld</w:t>
      </w:r>
    </w:p>
    <w:p w14:paraId="702D011F" w14:textId="77777777" w:rsidR="002A467E" w:rsidRDefault="00B512B3">
      <w:pPr>
        <w:spacing w:after="283"/>
        <w:rPr>
          <w:rFonts w:ascii="inherit" w:hAnsi="inherit" w:hint="eastAsia"/>
          <w:b/>
          <w:color w:val="212121"/>
          <w:sz w:val="28"/>
        </w:rPr>
      </w:pPr>
      <w:r>
        <w:rPr>
          <w:rFonts w:ascii="inherit" w:hAnsi="inherit"/>
          <w:b/>
          <w:color w:val="212121"/>
          <w:sz w:val="28"/>
        </w:rPr>
        <w:t>Gericht aan college en gemeenteraad gemeente Westerveld</w:t>
      </w:r>
    </w:p>
    <w:p w14:paraId="099104A4" w14:textId="77777777" w:rsidR="002A467E" w:rsidRDefault="002A467E">
      <w:pPr>
        <w:spacing w:after="283"/>
        <w:rPr>
          <w:rFonts w:ascii="inherit" w:hAnsi="inherit" w:hint="eastAsia"/>
          <w:b/>
          <w:color w:val="212121"/>
          <w:sz w:val="28"/>
        </w:rPr>
      </w:pPr>
    </w:p>
    <w:p w14:paraId="1B6BBD28" w14:textId="77777777" w:rsidR="002A467E" w:rsidRDefault="00B512B3">
      <w:pPr>
        <w:spacing w:after="283"/>
        <w:rPr>
          <w:rFonts w:hint="eastAsia"/>
        </w:rPr>
      </w:pPr>
      <w:r>
        <w:rPr>
          <w:rFonts w:ascii="inherit" w:hAnsi="inherit"/>
          <w:b/>
          <w:color w:val="212121"/>
          <w:sz w:val="28"/>
        </w:rPr>
        <w:t>Samen voor rust, respect en ruimte</w:t>
      </w:r>
      <w:r>
        <w:rPr>
          <w:color w:val="000000"/>
        </w:rPr>
        <w:br/>
      </w:r>
      <w:r>
        <w:rPr>
          <w:color w:val="212121"/>
        </w:rPr>
        <w:t>Er was een tijd – nog niet zo lang geleden – waarin we het in Nederland fundamenteel oneens konden zijn, zonder elkaar te verketteren. Verschil van mening werd gezien als uiting van een vrije, democratische samenleving. Vrijheid van meningsuiting was een recht dat gepaard ging met wederzijds respect, ook wanneer opvattingen uiteenliepen.</w:t>
      </w:r>
      <w:r>
        <w:rPr>
          <w:color w:val="000000"/>
        </w:rPr>
        <w:br/>
      </w:r>
      <w:r>
        <w:rPr>
          <w:rFonts w:ascii="inherit" w:hAnsi="inherit"/>
          <w:b/>
          <w:color w:val="212121"/>
          <w:sz w:val="28"/>
        </w:rPr>
        <w:t>Van debat naar druk</w:t>
      </w:r>
      <w:r>
        <w:rPr>
          <w:color w:val="000000"/>
        </w:rPr>
        <w:br/>
      </w:r>
      <w:r>
        <w:rPr>
          <w:color w:val="212121"/>
        </w:rPr>
        <w:t>Helaas zien we in toenemende mate een verschuiving. Wat begon als een oproep tot bewustwording rondom gewasbeschermingsmiddelen, is in sommige gevallen verworden tot activisme dat intimideert in plaats van verbindt. In de gemeente Westerveld ervaren burgers en boeren al wekenlang een vorm van activisme die de grenzen van het betamelijke overschrijdt:</w:t>
      </w:r>
    </w:p>
    <w:p w14:paraId="0F445624" w14:textId="77777777" w:rsidR="002A467E" w:rsidRDefault="00B512B3">
      <w:pPr>
        <w:pStyle w:val="Plattetekst"/>
        <w:numPr>
          <w:ilvl w:val="0"/>
          <w:numId w:val="1"/>
        </w:numPr>
        <w:tabs>
          <w:tab w:val="left" w:pos="709"/>
        </w:tabs>
        <w:spacing w:after="0"/>
        <w:rPr>
          <w:rFonts w:hint="eastAsia"/>
          <w:color w:val="212121"/>
        </w:rPr>
      </w:pPr>
      <w:r>
        <w:rPr>
          <w:color w:val="212121"/>
        </w:rPr>
        <w:t>Ouders ontvangen brieven die angst aanjagen;</w:t>
      </w:r>
    </w:p>
    <w:p w14:paraId="4BA955CE" w14:textId="77777777" w:rsidR="002A467E" w:rsidRDefault="00B512B3">
      <w:pPr>
        <w:pStyle w:val="Plattetekst"/>
        <w:numPr>
          <w:ilvl w:val="0"/>
          <w:numId w:val="1"/>
        </w:numPr>
        <w:tabs>
          <w:tab w:val="left" w:pos="709"/>
        </w:tabs>
        <w:spacing w:after="0"/>
        <w:rPr>
          <w:rFonts w:hint="eastAsia"/>
          <w:color w:val="212121"/>
        </w:rPr>
      </w:pPr>
      <w:r>
        <w:rPr>
          <w:color w:val="212121"/>
        </w:rPr>
        <w:t>Kinderen mogen van sommige ouders niet meer buiten spelen;</w:t>
      </w:r>
    </w:p>
    <w:p w14:paraId="3A4D988D" w14:textId="77777777" w:rsidR="002A467E" w:rsidRDefault="00B512B3">
      <w:pPr>
        <w:pStyle w:val="Plattetekst"/>
        <w:numPr>
          <w:ilvl w:val="0"/>
          <w:numId w:val="1"/>
        </w:numPr>
        <w:tabs>
          <w:tab w:val="left" w:pos="709"/>
        </w:tabs>
        <w:spacing w:after="0"/>
        <w:rPr>
          <w:rFonts w:hint="eastAsia"/>
          <w:color w:val="212121"/>
        </w:rPr>
      </w:pPr>
      <w:r>
        <w:rPr>
          <w:color w:val="212121"/>
        </w:rPr>
        <w:t>Symbolen worden op wegen gespoten;</w:t>
      </w:r>
    </w:p>
    <w:p w14:paraId="4DE23575" w14:textId="77777777" w:rsidR="002A467E" w:rsidRDefault="00B512B3">
      <w:pPr>
        <w:pStyle w:val="Plattetekst"/>
        <w:numPr>
          <w:ilvl w:val="0"/>
          <w:numId w:val="1"/>
        </w:numPr>
        <w:tabs>
          <w:tab w:val="left" w:pos="709"/>
        </w:tabs>
        <w:rPr>
          <w:rFonts w:hint="eastAsia"/>
          <w:color w:val="212121"/>
        </w:rPr>
      </w:pPr>
      <w:r>
        <w:rPr>
          <w:color w:val="212121"/>
        </w:rPr>
        <w:t>En een sfeer van onveiligheid dringt het dagelijks leven binnen.</w:t>
      </w:r>
    </w:p>
    <w:p w14:paraId="7A29BA58" w14:textId="77777777" w:rsidR="002A467E" w:rsidRDefault="00B512B3">
      <w:pPr>
        <w:pStyle w:val="Plattetekst"/>
        <w:spacing w:after="0"/>
        <w:rPr>
          <w:rFonts w:hint="eastAsia"/>
        </w:rPr>
      </w:pPr>
      <w:r>
        <w:rPr>
          <w:color w:val="212121"/>
        </w:rPr>
        <w:t>De inwoners – boeren én burgers – zijn dit zat. Zij willen hun dorp, hun cultuur en hun rust terug. Daarom organiseert Agrarisch Westerveld vanavond een </w:t>
      </w:r>
      <w:r>
        <w:rPr>
          <w:b/>
          <w:color w:val="212121"/>
        </w:rPr>
        <w:t>stil protest</w:t>
      </w:r>
      <w:r>
        <w:rPr>
          <w:color w:val="212121"/>
        </w:rPr>
        <w:t>.</w:t>
      </w:r>
      <w:r>
        <w:rPr>
          <w:color w:val="000000"/>
        </w:rPr>
        <w:br/>
      </w:r>
      <w:r>
        <w:rPr>
          <w:rFonts w:ascii="inherit" w:hAnsi="inherit"/>
          <w:b/>
          <w:color w:val="212121"/>
          <w:sz w:val="28"/>
        </w:rPr>
        <w:t>Een stille groet, een krachtig signaal</w:t>
      </w:r>
      <w:r>
        <w:rPr>
          <w:color w:val="000000"/>
        </w:rPr>
        <w:br/>
      </w:r>
      <w:r>
        <w:rPr>
          <w:color w:val="212121"/>
        </w:rPr>
        <w:t>Tussen 19.00 en </w:t>
      </w:r>
      <w:r>
        <w:t>20.00 uur</w:t>
      </w:r>
      <w:r>
        <w:rPr>
          <w:color w:val="212121"/>
        </w:rPr>
        <w:t> verzamelen trekkers zich bij het gemeentehuis. In stilte. Zodra de raadsvergadering begint, rijden zij één voor één rondom het gemeentehuis en brengen een stille groet aan de gemeenteraad – als vertegenwoordiging van honderden familiebedrijven in de regio. Daarna verdwijnen zij weer, zonder kabaal, zonder blokkades, zonder confrontatie.</w:t>
      </w:r>
      <w:r>
        <w:rPr>
          <w:color w:val="000000"/>
        </w:rPr>
        <w:br/>
      </w:r>
      <w:r>
        <w:rPr>
          <w:b/>
          <w:color w:val="212121"/>
        </w:rPr>
        <w:t>Elke passerende trekker staat symbool voor een of meerdere boerenfamilies die zich dag in dag uit inzetten voor onze voedselvoorziening. Voor uw ontbijt, lunch en avondeten.</w:t>
      </w:r>
      <w:r>
        <w:rPr>
          <w:color w:val="000000"/>
        </w:rPr>
        <w:br/>
      </w:r>
      <w:r>
        <w:rPr>
          <w:rFonts w:ascii="inherit" w:hAnsi="inherit"/>
          <w:b/>
          <w:color w:val="212121"/>
          <w:sz w:val="28"/>
        </w:rPr>
        <w:t>Feiten en verantwoordelijkheid</w:t>
      </w:r>
      <w:r>
        <w:rPr>
          <w:color w:val="000000"/>
        </w:rPr>
        <w:br/>
      </w:r>
      <w:r>
        <w:rPr>
          <w:color w:val="212121"/>
        </w:rPr>
        <w:t>Boeren in Westerveld werken in volledige openbaarheid en volgens de regels die door de overheid zijn vastgesteld. De huidige normen voor gewasbeschermingsmiddelen zijn gebaseerd op wetenschappelijk onderzoek en worden in Nederland tot wel honderd keer strenger toegepast dan de Europese veiligheidsnorm.</w:t>
      </w:r>
      <w:r>
        <w:rPr>
          <w:color w:val="000000"/>
        </w:rPr>
        <w:br/>
      </w:r>
      <w:r>
        <w:rPr>
          <w:b/>
          <w:color w:val="212121"/>
        </w:rPr>
        <w:t>Ter vergelijking:</w:t>
      </w:r>
      <w:r>
        <w:rPr>
          <w:color w:val="212121"/>
        </w:rPr>
        <w:t> als de toegestane snelheid 100 km/u zou zijn, dan laat Nederland slechts 1 km/u toe.</w:t>
      </w:r>
      <w:r>
        <w:rPr>
          <w:color w:val="000000"/>
        </w:rPr>
        <w:br/>
      </w:r>
      <w:r>
        <w:rPr>
          <w:color w:val="212121"/>
        </w:rPr>
        <w:t>Gewasbeschermingsmiddelen worden pas toegelaten na zorgvuldige toetsing. Als nieuwe inzichten zich aandienen, worden middelen herbeoordeeld. De toepassing ervan vereist kennis, verantwoordelijkheid en naleving van strikte voorwaarden – zoals weersomstandigheden en exacte dosering.</w:t>
      </w:r>
      <w:r>
        <w:rPr>
          <w:color w:val="000000"/>
        </w:rPr>
        <w:br/>
      </w:r>
      <w:r>
        <w:rPr>
          <w:color w:val="212121"/>
        </w:rPr>
        <w:t>Een belangrijk misverstand: er bestaan </w:t>
      </w:r>
      <w:r>
        <w:rPr>
          <w:b/>
          <w:color w:val="212121"/>
        </w:rPr>
        <w:t>geen speciale middelen voor de bollenteelt</w:t>
      </w:r>
      <w:r>
        <w:rPr>
          <w:color w:val="212121"/>
        </w:rPr>
        <w:t>. De bollenteelt gebruikt exact dezelfde middelen als andere takken van landbouw. En net als hun collega’s zijn bollentelers actief bezig met het terugdringen van gebruik. Hierin worden belangrijke stappen gezet.</w:t>
      </w:r>
      <w:r>
        <w:rPr>
          <w:color w:val="000000"/>
        </w:rPr>
        <w:br/>
      </w:r>
      <w:r>
        <w:rPr>
          <w:color w:val="212121"/>
        </w:rPr>
        <w:t>Wie zich hierover wil verdiepen, verwijzen wij graag naar het initiatief van Drentse lelietelers:</w:t>
      </w:r>
      <w:r>
        <w:rPr>
          <w:color w:val="212121"/>
        </w:rPr>
        <w:br/>
      </w:r>
      <w:r>
        <w:rPr>
          <w:color w:val="212121"/>
        </w:rPr>
        <w:lastRenderedPageBreak/>
        <w:t>👉 </w:t>
      </w:r>
      <w:hyperlink r:id="rId5">
        <w:r>
          <w:rPr>
            <w:rStyle w:val="Hyperlink"/>
            <w:color w:val="0000FF"/>
          </w:rPr>
          <w:t>Drentse lelietelers nemen initiatief tot verduurzaming</w:t>
        </w:r>
      </w:hyperlink>
      <w:r>
        <w:rPr>
          <w:color w:val="000000"/>
        </w:rPr>
        <w:br/>
      </w:r>
      <w:r>
        <w:rPr>
          <w:rFonts w:ascii="inherit" w:hAnsi="inherit"/>
          <w:b/>
          <w:color w:val="212121"/>
          <w:sz w:val="28"/>
        </w:rPr>
        <w:t>Afronding</w:t>
      </w:r>
      <w:r>
        <w:rPr>
          <w:color w:val="000000"/>
        </w:rPr>
        <w:br/>
      </w:r>
      <w:r>
        <w:t>Om 20.00 uur</w:t>
      </w:r>
      <w:r>
        <w:rPr>
          <w:color w:val="212121"/>
        </w:rPr>
        <w:t> eindigt het stille protest. Daarna laat Agrarisch Westerveld de gemeenteraad in alle rust verder vergaderen.</w:t>
      </w:r>
      <w:r>
        <w:rPr>
          <w:color w:val="000000"/>
        </w:rPr>
        <w:br/>
      </w:r>
      <w:r>
        <w:rPr>
          <w:b/>
          <w:color w:val="212121"/>
        </w:rPr>
        <w:t>Laat deze stille groet niet onopgemerkt blijven. Zij is een oproep tot dialoog, tot respect, en tot het terugbrengen van ruimte voor álle geluiden in onze samenleving.</w:t>
      </w:r>
      <w:r>
        <w:rPr>
          <w:color w:val="000000"/>
        </w:rPr>
        <w:br/>
      </w:r>
      <w:r>
        <w:rPr>
          <w:b/>
          <w:color w:val="212121"/>
        </w:rPr>
        <w:t>Agrarisch Westerveld</w:t>
      </w:r>
    </w:p>
    <w:p w14:paraId="2DDEB0F0" w14:textId="77777777" w:rsidR="002A467E" w:rsidRDefault="002A467E">
      <w:pPr>
        <w:pStyle w:val="Plattetekst"/>
        <w:spacing w:after="0"/>
        <w:rPr>
          <w:rFonts w:hint="eastAsia"/>
        </w:rPr>
      </w:pPr>
    </w:p>
    <w:p w14:paraId="5336C17A" w14:textId="77777777" w:rsidR="002A467E" w:rsidRDefault="002A467E">
      <w:pPr>
        <w:rPr>
          <w:rFonts w:hint="eastAsia"/>
        </w:rPr>
      </w:pPr>
    </w:p>
    <w:sectPr w:rsidR="002A467E">
      <w:pgSz w:w="11906" w:h="16838"/>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2"/>
    <w:family w:val="auto"/>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inherit">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900A56"/>
    <w:multiLevelType w:val="multilevel"/>
    <w:tmpl w:val="FFFFFFFF"/>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 w15:restartNumberingAfterBreak="0">
    <w:nsid w:val="56F65FDD"/>
    <w:multiLevelType w:val="multilevel"/>
    <w:tmpl w:val="FFFFFFF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93773872">
    <w:abstractNumId w:val="0"/>
  </w:num>
  <w:num w:numId="2" w16cid:durableId="1439257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9"/>
  <w:autoHyphenation/>
  <w:hyphenationZone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2A467E"/>
    <w:rsid w:val="002A467E"/>
    <w:rsid w:val="0038215F"/>
    <w:rsid w:val="00385081"/>
    <w:rsid w:val="005B033B"/>
    <w:rsid w:val="00B512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73BC7D1"/>
  <w15:docId w15:val="{53CF69F4-8734-FF49-A71F-07A60A97A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nl-N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Opsommingstekens">
    <w:name w:val="Opsommingstekens"/>
    <w:qFormat/>
    <w:rPr>
      <w:rFonts w:ascii="OpenSymbol" w:eastAsia="OpenSymbol" w:hAnsi="OpenSymbol" w:cs="OpenSymbol"/>
    </w:rPr>
  </w:style>
  <w:style w:type="character" w:styleId="Hyperlink">
    <w:name w:val="Hyperlink"/>
    <w:rPr>
      <w:color w:val="000080"/>
      <w:u w:val="single"/>
    </w:rPr>
  </w:style>
  <w:style w:type="paragraph" w:customStyle="1" w:styleId="Kop">
    <w:name w:val="Kop"/>
    <w:basedOn w:val="Standaard"/>
    <w:next w:val="Plattetekst"/>
    <w:qFormat/>
    <w:pPr>
      <w:keepNext/>
      <w:spacing w:before="240" w:after="120"/>
    </w:pPr>
    <w:rPr>
      <w:rFonts w:ascii="Liberation Sans" w:eastAsia="Microsoft YaHei" w:hAnsi="Liberation Sans"/>
      <w:sz w:val="28"/>
      <w:szCs w:val="28"/>
    </w:rPr>
  </w:style>
  <w:style w:type="paragraph" w:styleId="Plattetekst">
    <w:name w:val="Body Text"/>
    <w:basedOn w:val="Standaard"/>
    <w:pPr>
      <w:spacing w:after="140" w:line="276" w:lineRule="auto"/>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rovincie.drenthe.nl/actueel/nieuwsberichten/2024/november/drentse-lelietelers-lanceren-initiatief/"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2884</Characters>
  <Application>Microsoft Office Word</Application>
  <DocSecurity>4</DocSecurity>
  <Lines>24</Lines>
  <Paragraphs>6</Paragraphs>
  <ScaleCrop>false</ScaleCrop>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Kruisselbrink</dc:creator>
  <cp:lastModifiedBy>Erik Kruisselbrink</cp:lastModifiedBy>
  <cp:revision>2</cp:revision>
  <dcterms:created xsi:type="dcterms:W3CDTF">2025-05-28T08:12:00Z</dcterms:created>
  <dcterms:modified xsi:type="dcterms:W3CDTF">2025-05-28T08:12:00Z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2025-05-27T13:17:44Z</dcterms:created>
  <dc:creator/>
  <dc:description/>
  <dc:language>nl-NL</dc:language>
  <cp:lastModifiedBy/>
  <dcterms:modified xsi:type="dcterms:W3CDTF">2025-05-27T13:19:08Z</dcterms:modified>
  <cp:revision>1</cp:revision>
  <dc:subject/>
  <dc:title/>
</cp:coreProperties>
</file>